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8" w:rsidRPr="00250028" w:rsidRDefault="00250028" w:rsidP="00250028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250028">
        <w:rPr>
          <w:rFonts w:ascii="Times New Roman" w:hAnsi="Times New Roman" w:cs="Times New Roman"/>
          <w:sz w:val="28"/>
          <w:szCs w:val="28"/>
        </w:rPr>
        <w:t xml:space="preserve">Додаток 1 до додатка </w:t>
      </w:r>
    </w:p>
    <w:p w:rsidR="00250028" w:rsidRPr="00250028" w:rsidRDefault="00250028" w:rsidP="00250028">
      <w:pPr>
        <w:tabs>
          <w:tab w:val="left" w:pos="-3000"/>
        </w:tabs>
        <w:spacing w:after="0" w:line="240" w:lineRule="auto"/>
        <w:ind w:left="11057" w:right="41"/>
        <w:rPr>
          <w:rFonts w:ascii="Times New Roman" w:hAnsi="Times New Roman" w:cs="Times New Roman"/>
          <w:sz w:val="28"/>
          <w:szCs w:val="28"/>
          <w:lang w:eastAsia="ru-RU"/>
        </w:rPr>
      </w:pPr>
      <w:r w:rsidRPr="00250028">
        <w:rPr>
          <w:rFonts w:ascii="Times New Roman" w:hAnsi="Times New Roman" w:cs="Times New Roman"/>
          <w:sz w:val="28"/>
          <w:szCs w:val="28"/>
          <w:lang w:eastAsia="ru-RU"/>
        </w:rPr>
        <w:t>до рішення обласної ради</w:t>
      </w:r>
    </w:p>
    <w:p w:rsidR="004B6412" w:rsidRDefault="004B6412" w:rsidP="00250028">
      <w:pPr>
        <w:tabs>
          <w:tab w:val="left" w:pos="-3000"/>
        </w:tabs>
        <w:spacing w:after="0" w:line="240" w:lineRule="auto"/>
        <w:ind w:left="11057" w:right="41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50028" w:rsidRPr="00250028" w:rsidRDefault="00250028" w:rsidP="00250028">
      <w:pPr>
        <w:tabs>
          <w:tab w:val="left" w:pos="-3000"/>
        </w:tabs>
        <w:spacing w:after="0" w:line="240" w:lineRule="auto"/>
        <w:ind w:left="11057" w:right="41"/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250028">
        <w:rPr>
          <w:rFonts w:ascii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від </w:t>
      </w:r>
      <w:r w:rsidRPr="00250028">
        <w:rPr>
          <w:rFonts w:ascii="Times New Roman" w:hAnsi="Times New Roman"/>
          <w:color w:val="FFFFFF" w:themeColor="background1"/>
          <w:sz w:val="28"/>
          <w:szCs w:val="28"/>
        </w:rPr>
        <w:t>21 грудня 2012 року № 389-I)</w:t>
      </w:r>
    </w:p>
    <w:p w:rsidR="00250028" w:rsidRPr="00250028" w:rsidRDefault="00250028" w:rsidP="0025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028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250028" w:rsidRPr="00250028" w:rsidRDefault="00250028" w:rsidP="002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50028">
        <w:rPr>
          <w:rFonts w:ascii="Times New Roman" w:hAnsi="Times New Roman" w:cs="Times New Roman"/>
          <w:b/>
          <w:bCs/>
          <w:sz w:val="28"/>
          <w:szCs w:val="28"/>
        </w:rPr>
        <w:t xml:space="preserve">завдань і заходів </w:t>
      </w:r>
      <w:r w:rsidRPr="00250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Програми</w:t>
      </w:r>
      <w:r w:rsidRPr="002500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00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розвитку культури у Дніпропетровській області на 2017 – 2020 роки</w:t>
      </w:r>
    </w:p>
    <w:p w:rsidR="00250028" w:rsidRPr="00250028" w:rsidRDefault="00250028" w:rsidP="0025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992"/>
        <w:gridCol w:w="1276"/>
        <w:gridCol w:w="850"/>
        <w:gridCol w:w="850"/>
        <w:gridCol w:w="851"/>
        <w:gridCol w:w="850"/>
        <w:gridCol w:w="851"/>
        <w:gridCol w:w="2410"/>
      </w:tblGrid>
      <w:tr w:rsidR="00250028" w:rsidRPr="00250028" w:rsidTr="00977DFF">
        <w:trPr>
          <w:trHeight w:val="31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28" w:rsidRPr="00250028" w:rsidRDefault="00250028" w:rsidP="000E3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028" w:rsidRPr="00250028" w:rsidRDefault="00250028" w:rsidP="000E3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Зміст заходів </w:t>
            </w: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Програми з виконання завдання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Відповідальні за виконання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97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Строки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вико-нання</w:t>
            </w:r>
            <w:proofErr w:type="spellEnd"/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695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Орієнтовні обсяги фінансування за роками виконання,</w:t>
            </w:r>
          </w:p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тис.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695" w:rsidRDefault="00250028" w:rsidP="000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Очікуваний результат виконання заходу, </w:t>
            </w:r>
          </w:p>
          <w:p w:rsidR="00250028" w:rsidRPr="00250028" w:rsidRDefault="00250028" w:rsidP="000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 тому числі за роками виконання</w:t>
            </w:r>
          </w:p>
        </w:tc>
      </w:tr>
      <w:tr w:rsidR="00250028" w:rsidRPr="00250028" w:rsidTr="00977DFF">
        <w:trPr>
          <w:trHeight w:val="3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Джерела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фінансу-вання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3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2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4B6412" w:rsidRPr="004B6412" w:rsidTr="00977DFF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977D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1. Збереження культурної спадщини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E3695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1.1. 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Визначення меж територій пам’яток, виготовлення облікової документації на пам’ятки, підготовка матеріалів тому </w:t>
            </w:r>
            <w:proofErr w:type="spellStart"/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„Звід</w:t>
            </w:r>
            <w:proofErr w:type="spellEnd"/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пам’яток історії та культури України. Дніпропетровська область”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Дніпропетровський обласний центр з охорони історико-культурних цінностей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– 2020 </w:t>
            </w:r>
          </w:p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6412" w:rsidRDefault="00250028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Захист, збереження та популяризація пам’яток</w:t>
            </w:r>
            <w:r w:rsidR="004B64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культурної спадщини держави (підготовка документів стосовно п</w:t>
            </w:r>
            <w:r w:rsidR="004B64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спорт</w:t>
            </w:r>
            <w:r w:rsidR="004B64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изації</w:t>
            </w:r>
          </w:p>
          <w:p w:rsidR="00250028" w:rsidRPr="00250028" w:rsidRDefault="00250028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 об</w:t>
            </w:r>
            <w:r w:rsidR="004B64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єктів культурної спадщини)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826D1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826D1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826D1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826D1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826D1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650,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700,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750,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412" w:rsidRDefault="00250028" w:rsidP="007631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76317D" w:rsidRPr="00250028" w:rsidRDefault="0076317D" w:rsidP="007631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2. Розвиток та підтримка музейної </w:t>
            </w:r>
            <w:r w:rsidR="004B6412"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діяльності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0E3695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2.1. 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Участь та організація  сучасних  виставок музейних експонатів, театралізованих та музичних інтерактивних музейних виставок для цільових аудиторій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  музейні заклади обласного підпорядкування                       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977DFF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– 2020 </w:t>
            </w:r>
          </w:p>
          <w:p w:rsidR="00250028" w:rsidRPr="00250028" w:rsidRDefault="00977DFF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4B6412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0E3695" w:rsidP="000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провадження та підтримка інтерактивних виставок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(20 щороку)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412" w:rsidRDefault="00250028" w:rsidP="007631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76317D" w:rsidRDefault="0076317D" w:rsidP="007631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6317D" w:rsidRPr="00250028" w:rsidRDefault="0076317D" w:rsidP="0076317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</w:t>
            </w:r>
            <w:r w:rsidR="004B6412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76317D" w:rsidRPr="0076317D" w:rsidTr="00977DFF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317D" w:rsidRPr="0076317D" w:rsidRDefault="0076317D" w:rsidP="007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7D" w:rsidRPr="0076317D" w:rsidRDefault="0076317D" w:rsidP="007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317D" w:rsidRPr="0076317D" w:rsidRDefault="0076317D" w:rsidP="007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317D" w:rsidRPr="0076317D" w:rsidRDefault="0076317D" w:rsidP="0076317D">
            <w:pPr>
              <w:spacing w:after="0" w:line="240" w:lineRule="auto"/>
              <w:ind w:left="34" w:righ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D" w:rsidRPr="0076317D" w:rsidRDefault="0076317D" w:rsidP="0076317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D" w:rsidRPr="0076317D" w:rsidRDefault="0076317D" w:rsidP="0076317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D" w:rsidRPr="0076317D" w:rsidRDefault="0076317D" w:rsidP="0076317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D" w:rsidRPr="0076317D" w:rsidRDefault="0076317D" w:rsidP="0076317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D" w:rsidRPr="0076317D" w:rsidRDefault="0076317D" w:rsidP="0076317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17D" w:rsidRPr="0076317D" w:rsidRDefault="0076317D" w:rsidP="0076317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17D" w:rsidRPr="0076317D" w:rsidRDefault="0076317D" w:rsidP="00763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6317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3. Популяризація  та доступність театральної діяльності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3.1.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Фінансове забезпечення заходів державно-приватного партнерства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театрально-концертні заклади обласного підпорядкування                            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977DFF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– 2020 </w:t>
            </w:r>
          </w:p>
          <w:p w:rsidR="00250028" w:rsidRPr="00250028" w:rsidRDefault="00977DFF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Реалізація 5 заходів державно-приватного партнерства (щороку)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43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76317D" w:rsidRDefault="0076317D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4B6412" w:rsidRPr="00250028" w:rsidRDefault="004B6412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3.2.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Виїзні творчі виступи мистецьких колективів театрально-концертних закладів області в сільських районах та малих містах. 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театрально-концертні заклади обласного підпорядкування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977DFF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– 2020 </w:t>
            </w:r>
          </w:p>
          <w:p w:rsidR="00250028" w:rsidRPr="00250028" w:rsidRDefault="00977DFF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Реалізація мистецьких проектів на сценах закладів культури в районах і містах (майже 100 щороку)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</w:t>
            </w:r>
            <w:r w:rsidR="004B6412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45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76317D" w:rsidRDefault="0076317D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4B6412" w:rsidRPr="00250028" w:rsidRDefault="004B6412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3.3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Удосконалення та розширення фінансово-економічної самостійності театрів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театрально-концертні заклади обласного підпорядкування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–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2020 </w:t>
            </w:r>
          </w:p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</w:t>
            </w:r>
            <w:r w:rsidR="000E3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</w:t>
            </w: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Реалізація новітніх технологій із залученням 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глядачів, оновлення репертуару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412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4B6412" w:rsidRDefault="004B6412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6317D" w:rsidRPr="00250028" w:rsidRDefault="0076317D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4B6412" w:rsidRPr="004B6412" w:rsidTr="00977DFF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412" w:rsidRPr="004B6412" w:rsidRDefault="004B6412" w:rsidP="004B6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3.4.  Проведення фестивалів - конкурсів на вищу театральну нагороду Придніпров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’я </w:t>
            </w:r>
            <w:proofErr w:type="spellStart"/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„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Січеславна</w:t>
            </w:r>
            <w:proofErr w:type="spellEnd"/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” та </w:t>
            </w:r>
            <w:proofErr w:type="spellStart"/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„Надія</w:t>
            </w:r>
            <w:proofErr w:type="spellEnd"/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Січеславни</w:t>
            </w:r>
            <w:proofErr w:type="spellEnd"/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”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412" w:rsidRDefault="00250028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Управління культури, національностей і релігій облдержадміністрації, театральні заклади обласного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підпоряд</w:t>
            </w:r>
            <w:r w:rsidR="004B64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кування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 згодою), Дніпропетровське міжобласне відділення Національної спілки театральних діячів </w:t>
            </w:r>
          </w:p>
          <w:p w:rsidR="00250028" w:rsidRDefault="00250028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України (за згодою)</w:t>
            </w:r>
          </w:p>
          <w:p w:rsidR="000C7791" w:rsidRDefault="000C7791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0C7791" w:rsidRDefault="000C7791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  <w:p w:rsidR="0076317D" w:rsidRPr="00250028" w:rsidRDefault="0076317D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7DFF" w:rsidRDefault="00977DFF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вітень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– 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травень    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 р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Щорічна організація фестивалю (1 раз на рік), залучення </w:t>
            </w:r>
            <w:r w:rsidR="004B6412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суспільства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театрального </w:t>
            </w:r>
            <w:r w:rsidR="004B6412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мистецтва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у Дніпропетровській області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4B641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</w:t>
            </w:r>
            <w:r w:rsidR="000C7791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4. Удосконалення бібліотечної справи та розвиток читання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4B6412" w:rsidP="004B6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4.1. </w:t>
            </w:r>
            <w:r w:rsidR="00250028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Формування електронних каталогів. Створення каналів обміну з бібліотеками області, Національною й  зару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біжними бібліотеками-партнерами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412" w:rsidRDefault="00250028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Управління культури, національностей і релігій облдержадміністрації, бібліотечні заклади обласного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підпоряд</w:t>
            </w:r>
            <w:r w:rsidR="004B64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кування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 згодою), </w:t>
            </w:r>
          </w:p>
          <w:p w:rsidR="004B6412" w:rsidRDefault="00250028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голови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</w:t>
            </w:r>
            <w:r w:rsidR="004B64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адміністрацій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</w:p>
          <w:p w:rsidR="00250028" w:rsidRPr="00250028" w:rsidRDefault="00250028" w:rsidP="004B64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голови об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’єднан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их тер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торіальних громад та міські голови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 згодою)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2020 </w:t>
            </w:r>
          </w:p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850,0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Шляхом технічного та програмного вдосконалення  формування бази та мереженого доступу для читачів територій області.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 w:type="page"/>
              <w:t>Якісна інформаційна підтримка бібліотечних фондів.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 w:type="page"/>
              <w:t>Популяризація світових  літературних видань та новітніх творів</w:t>
            </w:r>
          </w:p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5.</w:t>
            </w:r>
            <w:r w:rsidR="00977D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Підтримка та розвиток мистецької освіти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5.1. Капітальні видатки</w:t>
            </w:r>
            <w:r w:rsidR="000C77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місцевих бюджетів для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шкіл естетичного виховання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ціональностей і релігій облдерж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адміністрації,  голови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</w:t>
            </w:r>
            <w:r w:rsidR="004B64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адміністрацій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голови об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’єднан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их </w:t>
            </w:r>
            <w:proofErr w:type="spellStart"/>
            <w:r w:rsidR="004B6412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територіаль</w:t>
            </w:r>
            <w:r w:rsidR="004B64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4B6412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них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громад та міські голови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</w:t>
            </w:r>
            <w:r w:rsidR="000C7791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7791" w:rsidRDefault="00250028" w:rsidP="000E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Створення сприятливих умов навчання дітей, юнацтва та підготовка майбутніх митців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(кількість шкіл 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250028" w:rsidRPr="00250028" w:rsidRDefault="00250028" w:rsidP="000E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 одиниць)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4B6412" w:rsidTr="00977DFF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5.2. Упровадження ефективної роботи з підвищення кваліфікації працівників культури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вищі мистецькі навчальні  заклади обласного підпорядкування                  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2020 </w:t>
            </w:r>
          </w:p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</w:t>
            </w:r>
            <w:r w:rsidR="000C7791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Default="00250028" w:rsidP="000C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Підвищення кваліфікації професійних працівників галузі культури</w:t>
            </w:r>
            <w:r w:rsidR="000C77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250028" w:rsidRPr="00250028" w:rsidRDefault="00250028" w:rsidP="000C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(150 осіб на рік)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0E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5.3. Запровадження інноваційних форм роботи, майстер-класів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видання методичної літератури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вищі мистецькі навчальні  заклади обласного підпорядкування                  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</w:t>
            </w:r>
            <w:r w:rsidR="000E3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</w:t>
            </w: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</w:t>
            </w:r>
            <w:r w:rsidR="000C7791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Формування професійної майстерності студентів закладі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вищої освіти у сфері культури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6317D" w:rsidRDefault="0076317D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6317D" w:rsidRPr="00250028" w:rsidRDefault="0076317D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6. Модернізація мережі культури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6.1</w:t>
            </w:r>
            <w:r w:rsidR="000E36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Призначення та виплата регіональних премій у галузі культури і мистецтва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обласні творчі спілки                        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77DFF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2020 </w:t>
            </w:r>
          </w:p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50028" w:rsidRPr="00250028" w:rsidRDefault="00250028" w:rsidP="000C7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Підтримка розвитку культури, стимулювання та визнання суспільством молодих  талановитих митців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</w:t>
            </w:r>
            <w:r w:rsidR="000C779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ської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області (10 премій на рік)</w:t>
            </w: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</w:t>
            </w:r>
            <w:r w:rsidR="000C7791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</w:t>
            </w:r>
            <w:r w:rsidR="000C7791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4B6412" w:rsidTr="00977DFF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6.2. Призначення та виплата стипендій у галузі культури і мистецтва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ціональностей і релігій облдержадміністрації,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вищі мистецькі навчальні  заклади обласного підпорядкування (за згодою), обласні творчі спілки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2020 </w:t>
            </w:r>
          </w:p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</w:t>
            </w: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12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Підтримка молодих митців та студентів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щодо створення сучасних творчих продуктів                  (10 стипендій на рік)</w:t>
            </w: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384,0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6317D" w:rsidRPr="00250028" w:rsidRDefault="0076317D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6.3. Призначення регіональних грантів для створення мистецьких проектів у рамках державного-приватного партнерства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12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обласні творчі спілки та громадські організації                   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2020 </w:t>
            </w:r>
          </w:p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</w:t>
            </w: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550,0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Отрим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ання  нових мистецьких проектів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їх реалізація у Дніпропетровській області</w:t>
            </w: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6.4. Основні культурно-мистецькі заходи: конкурси, фестивалі, конференції, державні та регіональні свята, семінари, конференції, інші культурні заходи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12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 заклади культури обласного підпорядкування            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2020 </w:t>
            </w:r>
          </w:p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Охоплення заходами майже 100 тис. осіб, відзначення державних та професійних свят, ювілейних та пам’ятних дат (30), проведення конкурсів та фестивалів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(14)</w:t>
            </w: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4500,0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4B6412" w:rsidTr="00977DFF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6.5.  Проведення щорічних масових, концертних заходів за участю керівництва області, що мають представницький характер або присвячені знаменним датам, річницям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Управління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протоколь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них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масових заходів облдержадміністрації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Default="000C7791" w:rsidP="0012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Інформування і задоволенн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 творчих потреб громадян, їх естетичне виховання, розвиток збагачення духовного поте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ціалу через проведення масов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их концертних заходів в області</w:t>
            </w:r>
          </w:p>
          <w:p w:rsidR="000C7791" w:rsidRPr="00250028" w:rsidRDefault="000C7791" w:rsidP="0012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(2000 осіб на рік)</w:t>
            </w: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Default="000C7791" w:rsidP="0012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Організація в області та участь мистецьких колективів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міжнародних, національних та обласних фестивал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ях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конкурсах. Забезпечення цих заходів технологічно, колективів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–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костю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мами й музичними інструментами</w:t>
            </w:r>
          </w:p>
          <w:p w:rsidR="000C7791" w:rsidRPr="00250028" w:rsidRDefault="000C7791" w:rsidP="0012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Управління культури, національностей і релігій облдержадміністрації,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заклади культури обласного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підпоряд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кування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(за згодою), голови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адміністрацій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та міські голови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2020</w:t>
            </w:r>
          </w:p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Щорічна участь не менше 10 колективів</w:t>
            </w:r>
          </w:p>
          <w:p w:rsidR="000C7791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 рік у фестивалях </w:t>
            </w:r>
          </w:p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 конкурсах</w:t>
            </w: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C7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5200,0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Default="000C7791" w:rsidP="0012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6.7. Оновлення технологічного та технічного стану сільських, міських та районних закладів культури, у тому числі в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єднаних територіальних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громадах</w:t>
            </w:r>
          </w:p>
          <w:p w:rsidR="000C7791" w:rsidRPr="00250028" w:rsidRDefault="003C4D26" w:rsidP="0012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C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Управління культури, національностей і релігій облдержадміністрації, голови </w:t>
            </w:r>
            <w:proofErr w:type="spellStart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райдерж-адміністрацій</w:t>
            </w:r>
            <w:proofErr w:type="spellEnd"/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міські голови  та голови територіальних громад (за згодою)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2017 </w:t>
            </w:r>
            <w:r w:rsidR="00977DF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–</w:t>
            </w:r>
          </w:p>
          <w:p w:rsidR="00977DFF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2020 </w:t>
            </w:r>
          </w:p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Загальний обсяг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,</w:t>
            </w: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 у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10400</w:t>
            </w:r>
            <w:r w:rsidR="003C4D2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2600,0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Підтримка та оснащення закладів культури області з метою  формування культурної свідомості населе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ня </w:t>
            </w: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2500,0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250028" w:rsidTr="00977DFF">
        <w:trPr>
          <w:trHeight w:val="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Default="000C7791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Інші джерела</w:t>
            </w:r>
          </w:p>
          <w:p w:rsidR="0076317D" w:rsidRDefault="0076317D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76317D" w:rsidRPr="00250028" w:rsidRDefault="0076317D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</w:t>
            </w:r>
            <w:r w:rsidR="003C4D26"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7791" w:rsidRPr="00250028" w:rsidRDefault="000C7791" w:rsidP="003C4D26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C7791" w:rsidRPr="00250028" w:rsidRDefault="000C7791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C7791" w:rsidRPr="004B6412" w:rsidTr="00977DFF">
        <w:trPr>
          <w:trHeight w:val="2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791" w:rsidRPr="004B6412" w:rsidRDefault="000C7791" w:rsidP="001E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4B64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</w:p>
        </w:tc>
      </w:tr>
      <w:tr w:rsidR="00250028" w:rsidRPr="00250028" w:rsidTr="00977DFF">
        <w:trPr>
          <w:trHeight w:val="705"/>
        </w:trPr>
        <w:tc>
          <w:tcPr>
            <w:tcW w:w="7513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 за Програмою</w:t>
            </w:r>
            <w:r w:rsidR="000C7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Загальний обсяг,  у т.ч.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83046,0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17424,0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21224,0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21874,0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22524,0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250028" w:rsidRPr="00250028" w:rsidTr="00977DFF">
        <w:trPr>
          <w:trHeight w:val="230"/>
        </w:trPr>
        <w:tc>
          <w:tcPr>
            <w:tcW w:w="751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751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400,</w:t>
            </w:r>
            <w:r w:rsidR="00250028"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100,</w:t>
            </w:r>
            <w:r w:rsidR="00250028"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751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41266,0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8554,00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11504,0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751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13500,0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3450,0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50028" w:rsidRPr="00250028" w:rsidTr="00977DFF">
        <w:trPr>
          <w:trHeight w:val="58"/>
        </w:trPr>
        <w:tc>
          <w:tcPr>
            <w:tcW w:w="751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977DFF">
            <w:pPr>
              <w:spacing w:after="0" w:line="240" w:lineRule="auto"/>
              <w:ind w:left="34"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695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Інші </w:t>
            </w:r>
          </w:p>
          <w:p w:rsidR="00250028" w:rsidRPr="00250028" w:rsidRDefault="00250028" w:rsidP="000E36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джерела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250028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5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27880,0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7470,0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028" w:rsidRPr="00250028" w:rsidRDefault="000E3695" w:rsidP="000E369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7470,0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028" w:rsidRPr="00250028" w:rsidRDefault="00250028" w:rsidP="00250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250028" w:rsidRDefault="00250028"/>
    <w:p w:rsidR="000E3695" w:rsidRDefault="000E3695"/>
    <w:p w:rsidR="000E3695" w:rsidRDefault="000E3695" w:rsidP="000E3695">
      <w:pPr>
        <w:pStyle w:val="a3"/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Перший з</w:t>
      </w:r>
      <w:r w:rsidRPr="005E7175">
        <w:rPr>
          <w:rFonts w:ascii="Times New Roman" w:hAnsi="Times New Roman"/>
          <w:b/>
          <w:sz w:val="28"/>
          <w:szCs w:val="28"/>
        </w:rPr>
        <w:t xml:space="preserve">аступник </w:t>
      </w:r>
    </w:p>
    <w:p w:rsidR="000E3695" w:rsidRPr="005E7175" w:rsidRDefault="000E3695" w:rsidP="000E3695">
      <w:pPr>
        <w:pStyle w:val="a3"/>
        <w:ind w:left="567" w:firstLine="0"/>
        <w:rPr>
          <w:rFonts w:ascii="Times New Roman" w:hAnsi="Times New Roman"/>
          <w:b/>
          <w:sz w:val="28"/>
          <w:szCs w:val="28"/>
        </w:rPr>
      </w:pPr>
      <w:r w:rsidRPr="005E7175">
        <w:rPr>
          <w:rFonts w:ascii="Times New Roman" w:hAnsi="Times New Roman"/>
          <w:b/>
          <w:sz w:val="28"/>
          <w:szCs w:val="28"/>
        </w:rPr>
        <w:t xml:space="preserve">голови обласної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ОЛІЙНИК</w:t>
      </w:r>
    </w:p>
    <w:p w:rsidR="000E3695" w:rsidRPr="00250028" w:rsidRDefault="000E3695"/>
    <w:sectPr w:rsidR="000E3695" w:rsidRPr="00250028" w:rsidSect="004B6412">
      <w:headerReference w:type="default" r:id="rId8"/>
      <w:pgSz w:w="16838" w:h="11906" w:orient="landscape"/>
      <w:pgMar w:top="993" w:right="850" w:bottom="156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92" w:rsidRDefault="00392B92" w:rsidP="004B6412">
      <w:pPr>
        <w:spacing w:after="0" w:line="240" w:lineRule="auto"/>
      </w:pPr>
      <w:r>
        <w:separator/>
      </w:r>
    </w:p>
  </w:endnote>
  <w:endnote w:type="continuationSeparator" w:id="0">
    <w:p w:rsidR="00392B92" w:rsidRDefault="00392B92" w:rsidP="004B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92" w:rsidRDefault="00392B92" w:rsidP="004B6412">
      <w:pPr>
        <w:spacing w:after="0" w:line="240" w:lineRule="auto"/>
      </w:pPr>
      <w:r>
        <w:separator/>
      </w:r>
    </w:p>
  </w:footnote>
  <w:footnote w:type="continuationSeparator" w:id="0">
    <w:p w:rsidR="00392B92" w:rsidRDefault="00392B92" w:rsidP="004B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980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B6412" w:rsidRPr="004B6412" w:rsidRDefault="004B6412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4B6412">
          <w:rPr>
            <w:rFonts w:ascii="Times New Roman" w:hAnsi="Times New Roman" w:cs="Times New Roman"/>
            <w:sz w:val="28"/>
          </w:rPr>
          <w:fldChar w:fldCharType="begin"/>
        </w:r>
        <w:r w:rsidRPr="004B6412">
          <w:rPr>
            <w:rFonts w:ascii="Times New Roman" w:hAnsi="Times New Roman" w:cs="Times New Roman"/>
            <w:sz w:val="28"/>
          </w:rPr>
          <w:instrText>PAGE   \* MERGEFORMAT</w:instrText>
        </w:r>
        <w:r w:rsidRPr="004B6412">
          <w:rPr>
            <w:rFonts w:ascii="Times New Roman" w:hAnsi="Times New Roman" w:cs="Times New Roman"/>
            <w:sz w:val="28"/>
          </w:rPr>
          <w:fldChar w:fldCharType="separate"/>
        </w:r>
        <w:r w:rsidR="0076317D" w:rsidRPr="0076317D">
          <w:rPr>
            <w:rFonts w:ascii="Times New Roman" w:hAnsi="Times New Roman" w:cs="Times New Roman"/>
            <w:noProof/>
            <w:sz w:val="28"/>
            <w:lang w:val="ru-RU"/>
          </w:rPr>
          <w:t>7</w:t>
        </w:r>
        <w:r w:rsidRPr="004B641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28"/>
    <w:rsid w:val="000C7791"/>
    <w:rsid w:val="000E3695"/>
    <w:rsid w:val="001247CB"/>
    <w:rsid w:val="00250028"/>
    <w:rsid w:val="00384B2B"/>
    <w:rsid w:val="00392B92"/>
    <w:rsid w:val="003C4D26"/>
    <w:rsid w:val="004B6412"/>
    <w:rsid w:val="007039F4"/>
    <w:rsid w:val="0076317D"/>
    <w:rsid w:val="00826D11"/>
    <w:rsid w:val="00977DFF"/>
    <w:rsid w:val="00B86836"/>
    <w:rsid w:val="00C3332C"/>
    <w:rsid w:val="00E64C39"/>
    <w:rsid w:val="00E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3695"/>
    <w:pPr>
      <w:spacing w:after="0" w:line="228" w:lineRule="auto"/>
      <w:ind w:firstLine="851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3695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6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412"/>
  </w:style>
  <w:style w:type="paragraph" w:styleId="a7">
    <w:name w:val="footer"/>
    <w:basedOn w:val="a"/>
    <w:link w:val="a8"/>
    <w:uiPriority w:val="99"/>
    <w:unhideWhenUsed/>
    <w:rsid w:val="004B6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412"/>
  </w:style>
  <w:style w:type="paragraph" w:styleId="a9">
    <w:name w:val="Balloon Text"/>
    <w:basedOn w:val="a"/>
    <w:link w:val="aa"/>
    <w:uiPriority w:val="99"/>
    <w:semiHidden/>
    <w:unhideWhenUsed/>
    <w:rsid w:val="003C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3695"/>
    <w:pPr>
      <w:spacing w:after="0" w:line="228" w:lineRule="auto"/>
      <w:ind w:firstLine="851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3695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B6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412"/>
  </w:style>
  <w:style w:type="paragraph" w:styleId="a7">
    <w:name w:val="footer"/>
    <w:basedOn w:val="a"/>
    <w:link w:val="a8"/>
    <w:uiPriority w:val="99"/>
    <w:unhideWhenUsed/>
    <w:rsid w:val="004B64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412"/>
  </w:style>
  <w:style w:type="paragraph" w:styleId="a9">
    <w:name w:val="Balloon Text"/>
    <w:basedOn w:val="a"/>
    <w:link w:val="aa"/>
    <w:uiPriority w:val="99"/>
    <w:semiHidden/>
    <w:unhideWhenUsed/>
    <w:rsid w:val="003C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43EF-5EAA-43C0-B496-D98D4C9A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7981</Words>
  <Characters>4550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2016-11-29T13:32:00Z</cp:lastPrinted>
  <dcterms:created xsi:type="dcterms:W3CDTF">2016-11-29T08:30:00Z</dcterms:created>
  <dcterms:modified xsi:type="dcterms:W3CDTF">2016-11-29T13:32:00Z</dcterms:modified>
</cp:coreProperties>
</file>